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767A6" w14:textId="77777777" w:rsidR="00C10295" w:rsidRDefault="000E0006">
      <w:pPr>
        <w:tabs>
          <w:tab w:val="left" w:pos="0"/>
        </w:tabs>
        <w:ind w:left="720" w:hanging="720"/>
        <w:jc w:val="center"/>
        <w:rPr>
          <w:rFonts w:ascii="宋体" w:eastAsia="宋体"/>
          <w:sz w:val="32"/>
          <w:szCs w:val="32"/>
        </w:rPr>
      </w:pPr>
      <w:r>
        <w:rPr>
          <w:rFonts w:ascii="宋体" w:eastAsia="宋体" w:hint="eastAsia"/>
          <w:sz w:val="32"/>
          <w:szCs w:val="32"/>
        </w:rPr>
        <w:t>阜阳师范学院清河校区泵房室外安装答疑</w:t>
      </w:r>
    </w:p>
    <w:p w14:paraId="4FB02D89" w14:textId="77777777" w:rsidR="00C10295" w:rsidRPr="00D772BE" w:rsidRDefault="000E0006">
      <w:pPr>
        <w:pStyle w:val="2"/>
        <w:numPr>
          <w:ilvl w:val="0"/>
          <w:numId w:val="1"/>
        </w:numPr>
        <w:ind w:firstLineChars="0"/>
        <w:rPr>
          <w:rFonts w:ascii="宋体" w:eastAsia="宋体"/>
          <w:szCs w:val="21"/>
        </w:rPr>
      </w:pPr>
      <w:r w:rsidRPr="00D772BE">
        <w:rPr>
          <w:rFonts w:ascii="宋体" w:eastAsia="宋体" w:hint="eastAsia"/>
          <w:szCs w:val="21"/>
        </w:rPr>
        <w:t>室外消防总平面图中注明室外消火栓系统现状已存在,不在本次消防改造范围,不计入施工范围。是否包括室外消火栓管道及附件、室外消火栓、水泵接合器等？</w:t>
      </w:r>
    </w:p>
    <w:p w14:paraId="34CFBFA1" w14:textId="77777777" w:rsidR="00C10295" w:rsidRPr="00524088" w:rsidRDefault="000E0006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Cs w:val="21"/>
        </w:rPr>
      </w:pPr>
      <w:r w:rsidRPr="00524088">
        <w:rPr>
          <w:rFonts w:ascii="宋体" w:eastAsia="宋体" w:hint="eastAsia"/>
          <w:color w:val="000000" w:themeColor="text1"/>
          <w:szCs w:val="21"/>
        </w:rPr>
        <w:t>答：</w:t>
      </w:r>
      <w:r w:rsidRPr="00524088">
        <w:rPr>
          <w:rFonts w:ascii="宋体" w:eastAsia="宋体"/>
          <w:color w:val="000000" w:themeColor="text1"/>
          <w:szCs w:val="21"/>
        </w:rPr>
        <w:t>室外消火栓管道及附件、室外消火栓均不计入，水泵接合器为室内消火栓系统图组件，均计入。</w:t>
      </w:r>
    </w:p>
    <w:p w14:paraId="20F75BAE" w14:textId="77777777" w:rsidR="00C10295" w:rsidRPr="00D772BE" w:rsidRDefault="000E0006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Cs w:val="21"/>
        </w:rPr>
      </w:pPr>
      <w:r w:rsidRPr="00D772BE">
        <w:rPr>
          <w:rFonts w:ascii="宋体" w:eastAsia="宋体" w:hint="eastAsia"/>
          <w:noProof/>
          <w:szCs w:val="21"/>
        </w:rPr>
        <w:drawing>
          <wp:inline distT="0" distB="0" distL="0" distR="0" wp14:anchorId="0AB0CF84" wp14:editId="3C15AB48">
            <wp:extent cx="4651085" cy="1341120"/>
            <wp:effectExtent l="0" t="0" r="0" b="0"/>
            <wp:docPr id="1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31463" cy="1364297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4C84F408" w14:textId="77777777" w:rsidR="00C10295" w:rsidRPr="00D772BE" w:rsidRDefault="000E0006">
      <w:pPr>
        <w:pStyle w:val="1"/>
        <w:numPr>
          <w:ilvl w:val="0"/>
          <w:numId w:val="1"/>
        </w:numPr>
        <w:ind w:firstLineChars="0"/>
        <w:jc w:val="left"/>
        <w:rPr>
          <w:rFonts w:ascii="宋体" w:eastAsia="宋体"/>
          <w:szCs w:val="21"/>
        </w:rPr>
      </w:pPr>
      <w:r w:rsidRPr="00D772BE">
        <w:rPr>
          <w:rFonts w:ascii="宋体" w:eastAsia="宋体" w:hint="eastAsia"/>
          <w:szCs w:val="21"/>
        </w:rPr>
        <w:t>室外消防弱电总平面图中：</w:t>
      </w:r>
    </w:p>
    <w:p w14:paraId="2392BE3C" w14:textId="77777777" w:rsidR="00C10295" w:rsidRPr="00D772BE" w:rsidRDefault="000E0006">
      <w:pPr>
        <w:pStyle w:val="1"/>
        <w:ind w:left="720" w:firstLineChars="0" w:firstLine="0"/>
        <w:jc w:val="left"/>
        <w:rPr>
          <w:rFonts w:ascii="宋体" w:eastAsia="宋体"/>
          <w:color w:val="000000"/>
          <w:szCs w:val="21"/>
        </w:rPr>
      </w:pPr>
      <w:r w:rsidRPr="00D772BE">
        <w:rPr>
          <w:rFonts w:ascii="宋体" w:eastAsia="宋体" w:hint="eastAsia"/>
          <w:szCs w:val="21"/>
        </w:rPr>
        <w:t>注明2</w:t>
      </w:r>
      <w:r w:rsidRPr="00D772BE">
        <w:rPr>
          <w:rFonts w:ascii="宋体" w:eastAsia="宋体" w:hint="eastAsia"/>
          <w:color w:val="000000"/>
          <w:szCs w:val="21"/>
        </w:rPr>
        <w:t>体育馆及主教学楼消防联动线应施工到位并实现联动控制，平面图并未画出具体线路，体育馆是否只计预留？ 且连接主教学楼管线已删除，主教学楼部分管线是否不计？</w:t>
      </w:r>
      <w:r w:rsidRPr="00D772BE">
        <w:rPr>
          <w:rFonts w:ascii="宋体" w:eastAsia="宋体"/>
          <w:color w:val="000000"/>
          <w:szCs w:val="21"/>
        </w:rPr>
        <w:t xml:space="preserve">  </w:t>
      </w:r>
    </w:p>
    <w:p w14:paraId="4F98C9C7" w14:textId="77777777" w:rsidR="00C10295" w:rsidRPr="00D772BE" w:rsidRDefault="000E0006">
      <w:pPr>
        <w:pStyle w:val="1"/>
        <w:ind w:left="720" w:firstLineChars="0" w:firstLine="0"/>
        <w:jc w:val="left"/>
        <w:rPr>
          <w:rFonts w:ascii="宋体" w:eastAsia="宋体"/>
          <w:color w:val="000000"/>
          <w:szCs w:val="21"/>
        </w:rPr>
      </w:pPr>
      <w:r w:rsidRPr="00D772BE">
        <w:rPr>
          <w:rFonts w:ascii="宋体" w:eastAsia="宋体" w:hint="eastAsia"/>
          <w:color w:val="000000"/>
          <w:szCs w:val="21"/>
        </w:rPr>
        <w:t>注明3消防泵房供电就近配电房引入，图中无配电房位置，管线需预留多长？</w:t>
      </w:r>
    </w:p>
    <w:p w14:paraId="3381CA29" w14:textId="77777777" w:rsidR="00C10295" w:rsidRPr="00524088" w:rsidRDefault="000E0006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Cs w:val="21"/>
        </w:rPr>
      </w:pPr>
      <w:r w:rsidRPr="00524088">
        <w:rPr>
          <w:rFonts w:ascii="宋体" w:eastAsia="宋体" w:hint="eastAsia"/>
          <w:color w:val="000000" w:themeColor="text1"/>
          <w:szCs w:val="21"/>
        </w:rPr>
        <w:t>答：体院馆以及主教学楼控制电缆施工到位。主教学楼以及体育馆管线和电缆均表示清晰。请仔细参照设计图纸。</w:t>
      </w:r>
    </w:p>
    <w:p w14:paraId="15354BD5" w14:textId="77777777" w:rsidR="00C10295" w:rsidRPr="00524088" w:rsidRDefault="000E0006">
      <w:pPr>
        <w:pStyle w:val="2"/>
        <w:tabs>
          <w:tab w:val="left" w:pos="0"/>
        </w:tabs>
        <w:ind w:left="720" w:firstLineChars="0" w:firstLine="0"/>
        <w:rPr>
          <w:rFonts w:ascii="宋体" w:eastAsia="宋体"/>
          <w:color w:val="000000" w:themeColor="text1"/>
          <w:szCs w:val="21"/>
        </w:rPr>
      </w:pPr>
      <w:r w:rsidRPr="00524088">
        <w:rPr>
          <w:rFonts w:ascii="宋体" w:eastAsia="宋体" w:hint="eastAsia"/>
          <w:color w:val="000000" w:themeColor="text1"/>
          <w:szCs w:val="21"/>
        </w:rPr>
        <w:t>注明3中，配电房位置与消防水池配电接入大约30米（具体需现场测量确定）。</w:t>
      </w:r>
    </w:p>
    <w:p w14:paraId="38AAE20D" w14:textId="77777777" w:rsidR="00C10295" w:rsidRDefault="000E0006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 w:val="28"/>
          <w:szCs w:val="28"/>
        </w:rPr>
      </w:pPr>
      <w:r>
        <w:rPr>
          <w:rFonts w:ascii="宋体" w:eastAsia="宋体" w:hint="eastAsia"/>
          <w:noProof/>
          <w:color w:val="000000"/>
          <w:sz w:val="28"/>
          <w:szCs w:val="28"/>
        </w:rPr>
        <w:drawing>
          <wp:inline distT="0" distB="0" distL="0" distR="0" wp14:anchorId="2658C911" wp14:editId="372657D6">
            <wp:extent cx="4667250" cy="1665605"/>
            <wp:effectExtent l="0" t="0" r="0" b="0"/>
            <wp:docPr id="4" name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67515" cy="1665605"/>
                    </a:xfrm>
                    <a:prstGeom prst="rect">
                      <a:avLst/>
                    </a:prstGeom>
                    <a:noFill/>
                    <a:ln w="9525" cap="flat" cmpd="sng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 w14:paraId="0EAEE4FE" w14:textId="77777777" w:rsidR="00B15761" w:rsidRDefault="00B15761" w:rsidP="00B15761">
      <w:pPr>
        <w:pStyle w:val="2"/>
        <w:numPr>
          <w:ilvl w:val="0"/>
          <w:numId w:val="1"/>
        </w:numPr>
        <w:ind w:firstLineChars="0"/>
        <w:rPr>
          <w:rFonts w:ascii="宋体" w:eastAsia="宋体"/>
          <w:szCs w:val="21"/>
        </w:rPr>
      </w:pPr>
      <w:r w:rsidRPr="00B15761">
        <w:rPr>
          <w:rFonts w:ascii="宋体" w:eastAsia="宋体" w:hint="eastAsia"/>
          <w:szCs w:val="21"/>
        </w:rPr>
        <w:t>室外</w:t>
      </w:r>
      <w:r w:rsidR="00655F56">
        <w:rPr>
          <w:rFonts w:ascii="宋体" w:eastAsia="宋体" w:hint="eastAsia"/>
          <w:szCs w:val="21"/>
        </w:rPr>
        <w:t>钢</w:t>
      </w:r>
      <w:r w:rsidRPr="00B15761">
        <w:rPr>
          <w:rFonts w:ascii="宋体" w:eastAsia="宋体" w:hint="eastAsia"/>
          <w:szCs w:val="21"/>
        </w:rPr>
        <w:t>管是焊接钢管还是镀锌钢管？</w:t>
      </w:r>
    </w:p>
    <w:p w14:paraId="669396B3" w14:textId="77777777" w:rsidR="00B15761" w:rsidRPr="00B15761" w:rsidRDefault="00B15761" w:rsidP="00B15761">
      <w:pPr>
        <w:pStyle w:val="a7"/>
        <w:widowControl/>
        <w:ind w:left="720" w:firstLineChars="0" w:firstLine="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15761">
        <w:rPr>
          <w:noProof/>
        </w:rPr>
        <w:drawing>
          <wp:inline distT="0" distB="0" distL="0" distR="0" wp14:anchorId="55046B3B" wp14:editId="2592A302">
            <wp:extent cx="2697480" cy="855779"/>
            <wp:effectExtent l="0" t="0" r="7620" b="1905"/>
            <wp:docPr id="2" name="图片 2" descr="C:\腾讯QQ消息记录\316935273\Image\C2C\~Q7(O{7T{0AFW}Z}4WJ_@)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腾讯QQ消息记录\316935273\Image\C2C\~Q7(O{7T{0AFW}Z}4WJ_@)1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990" cy="881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09343B" w14:textId="77777777" w:rsidR="00B15761" w:rsidRDefault="00B15761" w:rsidP="00B15761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Cs w:val="21"/>
        </w:rPr>
      </w:pPr>
      <w:r>
        <w:rPr>
          <w:rFonts w:ascii="宋体" w:eastAsia="宋体" w:hint="eastAsia"/>
          <w:szCs w:val="21"/>
        </w:rPr>
        <w:t>答：</w:t>
      </w:r>
      <w:r w:rsidRPr="00B15761">
        <w:rPr>
          <w:rFonts w:ascii="宋体" w:eastAsia="宋体" w:hint="eastAsia"/>
          <w:szCs w:val="21"/>
        </w:rPr>
        <w:t>SC为焊接钢管，并且为镀锌焊接钢管</w:t>
      </w:r>
    </w:p>
    <w:p w14:paraId="4725A828" w14:textId="77777777" w:rsidR="00A5116F" w:rsidRPr="00B15761" w:rsidRDefault="00A5116F" w:rsidP="00B15761">
      <w:pPr>
        <w:pStyle w:val="2"/>
        <w:tabs>
          <w:tab w:val="left" w:pos="0"/>
        </w:tabs>
        <w:ind w:left="720" w:firstLineChars="0" w:firstLine="0"/>
        <w:rPr>
          <w:rFonts w:ascii="宋体" w:eastAsia="宋体"/>
          <w:szCs w:val="21"/>
        </w:rPr>
      </w:pPr>
    </w:p>
    <w:sectPr w:rsidR="00A5116F" w:rsidRPr="00B1576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1800" w:bottom="1276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0CA61F" w14:textId="77777777" w:rsidR="00B3654C" w:rsidRDefault="00B3654C" w:rsidP="00B15761">
      <w:r>
        <w:separator/>
      </w:r>
    </w:p>
  </w:endnote>
  <w:endnote w:type="continuationSeparator" w:id="0">
    <w:p w14:paraId="749CA649" w14:textId="77777777" w:rsidR="00B3654C" w:rsidRDefault="00B3654C" w:rsidP="00B15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8A585" w14:textId="77777777" w:rsidR="00F76768" w:rsidRDefault="00F7676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0253160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594E4801" w14:textId="00073213" w:rsidR="00F76768" w:rsidRDefault="00F7676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6986CF3" w14:textId="77777777" w:rsidR="00F76768" w:rsidRDefault="00F76768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14F35" w14:textId="77777777" w:rsidR="00F76768" w:rsidRDefault="00F7676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3A188F" w14:textId="77777777" w:rsidR="00B3654C" w:rsidRDefault="00B3654C" w:rsidP="00B15761">
      <w:r>
        <w:separator/>
      </w:r>
    </w:p>
  </w:footnote>
  <w:footnote w:type="continuationSeparator" w:id="0">
    <w:p w14:paraId="6704A877" w14:textId="77777777" w:rsidR="00B3654C" w:rsidRDefault="00B3654C" w:rsidP="00B15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EF3A1" w14:textId="77777777" w:rsidR="00F76768" w:rsidRDefault="00F7676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FD78D" w14:textId="77777777" w:rsidR="00F76768" w:rsidRDefault="00F76768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66196" w14:textId="77777777" w:rsidR="00F76768" w:rsidRDefault="00F7676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FA4955"/>
    <w:multiLevelType w:val="multilevel"/>
    <w:tmpl w:val="5FFA4955"/>
    <w:lvl w:ilvl="0">
      <w:start w:val="1"/>
      <w:numFmt w:val="decimal"/>
      <w:lvlText w:val="%1、"/>
      <w:lvlJc w:val="left"/>
      <w:pPr>
        <w:tabs>
          <w:tab w:val="left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0295"/>
    <w:rsid w:val="000E0006"/>
    <w:rsid w:val="003F6430"/>
    <w:rsid w:val="004A0D12"/>
    <w:rsid w:val="00524088"/>
    <w:rsid w:val="00655F56"/>
    <w:rsid w:val="006F116C"/>
    <w:rsid w:val="00A5116F"/>
    <w:rsid w:val="00B15761"/>
    <w:rsid w:val="00B3654C"/>
    <w:rsid w:val="00C10295"/>
    <w:rsid w:val="00D772BE"/>
    <w:rsid w:val="00F76768"/>
    <w:rsid w:val="258E0EBA"/>
    <w:rsid w:val="7829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16BD8"/>
  <w15:docId w15:val="{3347A0B2-397E-409B-A2E3-BA995CA1E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cs="Arial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qFormat/>
    <w:pPr>
      <w:ind w:firstLineChars="200" w:firstLine="200"/>
    </w:pPr>
  </w:style>
  <w:style w:type="paragraph" w:customStyle="1" w:styleId="2">
    <w:name w:val="列表段落2"/>
    <w:basedOn w:val="a"/>
    <w:qFormat/>
    <w:pPr>
      <w:ind w:firstLineChars="200" w:firstLine="200"/>
    </w:pPr>
  </w:style>
  <w:style w:type="paragraph" w:styleId="a7">
    <w:name w:val="List Paragraph"/>
    <w:basedOn w:val="a"/>
    <w:uiPriority w:val="99"/>
    <w:rsid w:val="00B15761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F76768"/>
    <w:rPr>
      <w:rFonts w:ascii="等线" w:eastAsia="等线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32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84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39</cp:revision>
  <dcterms:created xsi:type="dcterms:W3CDTF">2019-02-11T01:40:00Z</dcterms:created>
  <dcterms:modified xsi:type="dcterms:W3CDTF">2019-08-26T07:20:00Z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